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70FD">
      <w:pPr>
        <w:jc w:val="center"/>
      </w:pPr>
      <w:r>
        <w:rPr>
          <w:rFonts w:ascii="黑体" w:eastAsia="黑体" w:hAnsi="黑体" w:hint="eastAsia"/>
          <w:sz w:val="32"/>
          <w:szCs w:val="32"/>
        </w:rPr>
        <w:t>抽检论文清单（专业学位硕士）</w:t>
      </w:r>
    </w:p>
    <w:p w:rsidR="00000000" w:rsidRDefault="00BD70FD"/>
    <w:tbl>
      <w:tblPr>
        <w:tblW w:w="14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1843"/>
        <w:gridCol w:w="1315"/>
        <w:gridCol w:w="1278"/>
        <w:gridCol w:w="1132"/>
        <w:gridCol w:w="6765"/>
      </w:tblGrid>
      <w:tr w:rsidR="00000000">
        <w:trPr>
          <w:trHeight w:val="51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论文编号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专业代码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研究生姓名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学校导师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产业导师</w:t>
            </w:r>
          </w:p>
        </w:tc>
        <w:tc>
          <w:tcPr>
            <w:tcW w:w="6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论文题目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085208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电子与通信工程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张冬冬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行鸿彦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便携式激光云高仪的信号采集与处理技术研究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bookmarkStart w:id="0" w:name="_GoBack" w:colFirst="5" w:colLast="5"/>
            <w:r>
              <w:rPr>
                <w:rFonts w:eastAsia="仿宋_GB2312"/>
              </w:rPr>
              <w:t>14002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085208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电子与通信工程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陈远鸣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常建华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非分光红外</w:t>
            </w:r>
            <w:r>
              <w:rPr>
                <w:rFonts w:eastAsia="仿宋_GB2312"/>
              </w:rPr>
              <w:t>SF6</w:t>
            </w:r>
            <w:r>
              <w:rPr>
                <w:rFonts w:eastAsia="仿宋_GB2312" w:hint="eastAsia"/>
              </w:rPr>
              <w:t>气体传感器及气压补偿方法研究</w:t>
            </w:r>
          </w:p>
        </w:tc>
      </w:tr>
      <w:bookmarkEnd w:id="0"/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公共管理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陈慧君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戈华清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汪金普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地方政府环境信访工作困境与对策</w:t>
            </w:r>
            <w:r>
              <w:rPr>
                <w:rFonts w:eastAsia="仿宋_GB2312"/>
              </w:rPr>
              <w:t>——</w:t>
            </w:r>
            <w:r>
              <w:rPr>
                <w:rFonts w:eastAsia="仿宋_GB2312" w:hint="eastAsia"/>
              </w:rPr>
              <w:t>基于江苏省</w:t>
            </w:r>
            <w:r>
              <w:rPr>
                <w:rFonts w:eastAsia="仿宋_GB2312"/>
              </w:rPr>
              <w:t>S</w:t>
            </w:r>
            <w:r>
              <w:rPr>
                <w:rFonts w:eastAsia="仿宋_GB2312" w:hint="eastAsia"/>
              </w:rPr>
              <w:t>市的研究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公共管理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蔡辉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史军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孔俊松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大数据时代背景下的气象信息化困境与对策研究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陈一贤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姚晖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“</w:t>
            </w:r>
            <w:r>
              <w:rPr>
                <w:rFonts w:eastAsia="仿宋_GB2312" w:hint="eastAsia"/>
              </w:rPr>
              <w:t>富安娜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 w:hint="eastAsia"/>
              </w:rPr>
              <w:t>股权激励案例研究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单诗琦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孙薇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基于</w:t>
            </w:r>
            <w:r>
              <w:rPr>
                <w:rFonts w:eastAsia="仿宋_GB2312"/>
              </w:rPr>
              <w:t>EVA</w:t>
            </w:r>
            <w:r>
              <w:rPr>
                <w:rFonts w:eastAsia="仿宋_GB2312" w:hint="eastAsia"/>
              </w:rPr>
              <w:t>综合平衡计分卡的民营企业绩效评价分析</w:t>
            </w:r>
            <w:r>
              <w:rPr>
                <w:rFonts w:eastAsia="仿宋_GB2312"/>
              </w:rPr>
              <w:t>——</w:t>
            </w:r>
            <w:r>
              <w:rPr>
                <w:rFonts w:eastAsia="仿宋_GB2312" w:hint="eastAsia"/>
              </w:rPr>
              <w:t>以</w:t>
            </w:r>
            <w:r>
              <w:rPr>
                <w:rFonts w:eastAsia="仿宋_GB2312"/>
              </w:rPr>
              <w:t>H</w:t>
            </w:r>
            <w:r>
              <w:rPr>
                <w:rFonts w:eastAsia="仿宋_GB2312" w:hint="eastAsia"/>
              </w:rPr>
              <w:t>公司为例</w:t>
            </w:r>
          </w:p>
        </w:tc>
      </w:tr>
      <w:tr w:rsidR="00000000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艺术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杨立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许建康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杨谦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D70FD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浅析定格动画的形式美塑造</w:t>
            </w:r>
            <w:r>
              <w:rPr>
                <w:rFonts w:eastAsia="仿宋_GB2312"/>
              </w:rPr>
              <w:t>——</w:t>
            </w:r>
            <w:r>
              <w:rPr>
                <w:rFonts w:eastAsia="仿宋_GB2312" w:hint="eastAsia"/>
              </w:rPr>
              <w:t>以毕业设计《餐桌》为例</w:t>
            </w:r>
          </w:p>
        </w:tc>
      </w:tr>
    </w:tbl>
    <w:p w:rsidR="00BD70FD" w:rsidRDefault="00BD70FD"/>
    <w:sectPr w:rsidR="00BD70FD">
      <w:pgSz w:w="16838" w:h="11906"/>
      <w:pgMar w:top="1440" w:right="1440" w:bottom="14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3FD"/>
    <w:rsid w:val="00B863FD"/>
    <w:rsid w:val="00B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94583-B9DE-44E6-946A-A17CC7B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semiHidden/>
    <w:unhideWhenUsed/>
    <w:pPr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hint="eastAsia"/>
      <w:sz w:val="18"/>
      <w:szCs w:val="18"/>
    </w:rPr>
  </w:style>
  <w:style w:type="paragraph" w:styleId="a4">
    <w:name w:val="footer"/>
    <w:basedOn w:val="a"/>
    <w:link w:val="Char10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hint="eastAsia"/>
      <w:sz w:val="18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宋体" w:hAnsi="宋体" w:cs="宋体"/>
      <w:sz w:val="20"/>
      <w:szCs w:val="20"/>
    </w:rPr>
  </w:style>
  <w:style w:type="paragraph" w:customStyle="1" w:styleId="auto-style1">
    <w:name w:val="auto-style1"/>
    <w:basedOn w:val="a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character" w:customStyle="1" w:styleId="a5">
    <w:name w:val="页眉 字符"/>
    <w:basedOn w:val="a0"/>
    <w:link w:val="a3"/>
    <w:uiPriority w:val="99"/>
    <w:semiHidden/>
    <w:locked/>
    <w:rPr>
      <w:rFonts w:ascii="宋体" w:eastAsia="宋体" w:hAnsi="宋体" w:hint="eastAsia"/>
      <w:sz w:val="18"/>
      <w:szCs w:val="18"/>
    </w:rPr>
  </w:style>
  <w:style w:type="character" w:customStyle="1" w:styleId="a6">
    <w:name w:val="页脚 字符"/>
    <w:basedOn w:val="a0"/>
    <w:link w:val="a4"/>
    <w:uiPriority w:val="99"/>
    <w:semiHidden/>
    <w:locked/>
    <w:rPr>
      <w:rFonts w:ascii="宋体" w:eastAsia="宋体" w:hAnsi="宋体" w:hint="eastAsia"/>
      <w:sz w:val="18"/>
      <w:szCs w:val="18"/>
    </w:rPr>
  </w:style>
  <w:style w:type="character" w:customStyle="1" w:styleId="Char1">
    <w:name w:val="页眉 Char1"/>
    <w:basedOn w:val="a0"/>
    <w:link w:val="a3"/>
    <w:locked/>
    <w:rPr>
      <w:rFonts w:ascii="宋体" w:eastAsia="宋体" w:hAnsi="宋体" w:hint="eastAsia"/>
    </w:rPr>
  </w:style>
  <w:style w:type="character" w:customStyle="1" w:styleId="Char10">
    <w:name w:val="页脚 Char1"/>
    <w:basedOn w:val="a0"/>
    <w:link w:val="a4"/>
    <w:locked/>
    <w:rPr>
      <w:rFonts w:ascii="宋体" w:eastAsia="宋体" w:hAnsi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抽检论文清单</dc:title>
  <dc:subject/>
  <dc:creator>we</dc:creator>
  <cp:keywords/>
  <dc:description/>
  <cp:lastModifiedBy>we</cp:lastModifiedBy>
  <cp:revision>2</cp:revision>
  <dcterms:created xsi:type="dcterms:W3CDTF">2018-09-28T05:41:00Z</dcterms:created>
  <dcterms:modified xsi:type="dcterms:W3CDTF">2018-09-28T05:41:00Z</dcterms:modified>
</cp:coreProperties>
</file>