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F9" w:rsidRPr="009178F9" w:rsidRDefault="009178F9" w:rsidP="009178F9">
      <w:pPr>
        <w:widowControl/>
        <w:jc w:val="left"/>
        <w:rPr>
          <w:rFonts w:ascii="微软雅黑" w:eastAsia="微软雅黑" w:hAnsi="微软雅黑" w:cs="Helvetica"/>
          <w:color w:val="333333"/>
          <w:kern w:val="0"/>
          <w:sz w:val="18"/>
          <w:szCs w:val="18"/>
        </w:rPr>
      </w:pPr>
      <w:r w:rsidRPr="009178F9">
        <w:rPr>
          <w:rFonts w:ascii="微软雅黑" w:eastAsia="微软雅黑" w:hAnsi="微软雅黑" w:cs="Helvetica" w:hint="eastAsia"/>
          <w:b/>
          <w:bCs/>
          <w:color w:val="0077C3"/>
          <w:spacing w:val="15"/>
          <w:kern w:val="0"/>
          <w:sz w:val="35"/>
          <w:szCs w:val="35"/>
        </w:rPr>
        <w:t>南京信息工程大学2019年招收攻读博士学位研究生招生简章</w:t>
      </w:r>
      <w:r w:rsidRPr="009178F9">
        <w:rPr>
          <w:rFonts w:ascii="微软雅黑" w:eastAsia="微软雅黑" w:hAnsi="微软雅黑" w:cs="Helvetica" w:hint="eastAsia"/>
          <w:color w:val="333333"/>
          <w:kern w:val="0"/>
          <w:sz w:val="18"/>
          <w:szCs w:val="18"/>
        </w:rPr>
        <w:t xml:space="preserve"> </w:t>
      </w:r>
    </w:p>
    <w:p w:rsidR="009178F9" w:rsidRPr="009178F9" w:rsidRDefault="009178F9" w:rsidP="009178F9">
      <w:pPr>
        <w:widowControl/>
        <w:jc w:val="center"/>
        <w:rPr>
          <w:rFonts w:ascii="宋体" w:eastAsia="宋体" w:hAnsi="宋体" w:cs="宋体"/>
          <w:color w:val="AAAAAA"/>
          <w:kern w:val="0"/>
          <w:sz w:val="24"/>
          <w:szCs w:val="24"/>
        </w:rPr>
      </w:pPr>
      <w:r w:rsidRPr="009178F9">
        <w:rPr>
          <w:rFonts w:ascii="微软雅黑" w:eastAsia="微软雅黑" w:hAnsi="微软雅黑" w:cs="Helvetica" w:hint="eastAsia"/>
          <w:color w:val="AAAAAA"/>
          <w:kern w:val="0"/>
          <w:sz w:val="18"/>
          <w:szCs w:val="18"/>
        </w:rPr>
        <w:t xml:space="preserve">2018年10月25日    作者: </w:t>
      </w:r>
      <w:proofErr w:type="spellStart"/>
      <w:r w:rsidRPr="009178F9">
        <w:rPr>
          <w:rFonts w:ascii="微软雅黑" w:eastAsia="微软雅黑" w:hAnsi="微软雅黑" w:cs="Helvetica" w:hint="eastAsia"/>
          <w:color w:val="0077C3"/>
          <w:kern w:val="0"/>
          <w:sz w:val="18"/>
          <w:szCs w:val="18"/>
        </w:rPr>
        <w:t>yjszsb</w:t>
      </w:r>
      <w:proofErr w:type="spellEnd"/>
      <w:r w:rsidRPr="009178F9">
        <w:rPr>
          <w:rFonts w:ascii="微软雅黑" w:eastAsia="微软雅黑" w:hAnsi="微软雅黑" w:cs="Helvetica" w:hint="eastAsia"/>
          <w:color w:val="AAAAAA"/>
          <w:kern w:val="0"/>
          <w:sz w:val="18"/>
          <w:szCs w:val="18"/>
        </w:rPr>
        <w:t xml:space="preserve">    发布 : </w:t>
      </w:r>
      <w:proofErr w:type="spellStart"/>
      <w:r w:rsidRPr="009178F9">
        <w:rPr>
          <w:rFonts w:ascii="微软雅黑" w:eastAsia="微软雅黑" w:hAnsi="微软雅黑" w:cs="Helvetica" w:hint="eastAsia"/>
          <w:color w:val="0077C3"/>
          <w:kern w:val="0"/>
          <w:sz w:val="18"/>
          <w:szCs w:val="18"/>
        </w:rPr>
        <w:t>yjszsb</w:t>
      </w:r>
      <w:proofErr w:type="spellEnd"/>
      <w:r w:rsidRPr="009178F9">
        <w:rPr>
          <w:rFonts w:ascii="微软雅黑" w:eastAsia="微软雅黑" w:hAnsi="微软雅黑" w:cs="Helvetica" w:hint="eastAsia"/>
          <w:color w:val="AAAAAA"/>
          <w:kern w:val="0"/>
          <w:sz w:val="18"/>
          <w:szCs w:val="18"/>
        </w:rPr>
        <w:t>    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一、培养目标：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培养德智体全面发展，在该学科上掌握坚实的基础理论和系统深入的专业知识，具有独立从事科学研究工作的能力，在科学和专业技术上做出创造性成果的高级科学专门人才。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二、招生计划：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博士研究生招生计划按就业方式分为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“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定向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”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和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“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非定向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”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两种类型。定向就业按定向合同就业；非定向就业按学校推荐、本人与用人单位双向选择的办法就业。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所有纳入国家招生计划的全日制博士研究生都要缴纳学费。国家和学校通过设立奖学金、助学金、助学贷款、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“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三助岗位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”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、绿色通道等制度，建立多元奖助体系，提高研究生待遇水平，支持博士研究生完成学业。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2019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年我校招收博士研究生约170名左右（最终以教育部下达计划为准）。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三、报考条件：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中华人民共和国公民。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</w:t>
      </w:r>
      <w:r w:rsidRPr="009178F9">
        <w:rPr>
          <w:rFonts w:ascii="Times New Roman" w:eastAsia="微软雅黑" w:hAnsi="Times New Roman" w:cs="Times New Roman"/>
          <w:color w:val="333333"/>
          <w:spacing w:val="-15"/>
          <w:kern w:val="0"/>
          <w:szCs w:val="21"/>
        </w:rPr>
        <w:t>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拥护中国共产党的领导，愿意为社会主义现代化建设服务，品德良好，遵纪守法。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3.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诚实守信，学风端正，</w:t>
      </w:r>
      <w:proofErr w:type="gramStart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无考试</w:t>
      </w:r>
      <w:proofErr w:type="gramEnd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作弊、剽窃他人学术成果以及其它违法违纪受处分记录。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微软雅黑" w:eastAsia="微软雅黑" w:hAnsi="微软雅黑" w:cs="Helvetica" w:hint="eastAsia"/>
          <w:color w:val="333333"/>
          <w:kern w:val="0"/>
          <w:szCs w:val="21"/>
        </w:rPr>
        <w:t>4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身体健康状况符合国家规定的体检要求。</w:t>
      </w:r>
    </w:p>
    <w:p w:rsidR="009178F9" w:rsidRPr="009178F9" w:rsidRDefault="009178F9" w:rsidP="009178F9">
      <w:pPr>
        <w:widowControl/>
        <w:spacing w:after="150" w:line="360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5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考生必须符合下列条件之一：</w:t>
      </w:r>
    </w:p>
    <w:p w:rsidR="009178F9" w:rsidRPr="009178F9" w:rsidRDefault="009178F9" w:rsidP="009178F9">
      <w:pPr>
        <w:widowControl/>
        <w:spacing w:after="150" w:line="360" w:lineRule="atLeast"/>
        <w:ind w:firstLine="420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）具有国家承认学历的应届硕士毕业生（须在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2019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年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9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日前取得硕士学位）；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）具有国家承认的硕士及以上学位的人员；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3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）获得国家承认的学士学位后满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6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年或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6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年以上（从获得学士学位到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2019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年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9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日），且有高级专业技术职务，并在核心期刊上发表两篇或两篇以上学术论文（第一作者），达到与硕士毕业生同等学力的人员；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4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）持境外学历或学位证书者，须取得教育部留学服务中心的学历学位认证书。</w:t>
      </w:r>
    </w:p>
    <w:p w:rsidR="009178F9" w:rsidRPr="009178F9" w:rsidRDefault="009178F9" w:rsidP="009178F9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vanish/>
          <w:color w:val="333333"/>
          <w:kern w:val="0"/>
          <w:sz w:val="17"/>
          <w:szCs w:val="17"/>
        </w:rPr>
        <w:t>6</w:t>
      </w:r>
      <w:r w:rsidRPr="009178F9">
        <w:rPr>
          <w:rFonts w:ascii="Arial" w:eastAsia="微软雅黑" w:hAnsi="Arial" w:cs="Arial"/>
          <w:vanish/>
          <w:color w:val="333333"/>
          <w:kern w:val="0"/>
          <w:sz w:val="17"/>
          <w:szCs w:val="17"/>
        </w:rPr>
        <w:t>.</w:t>
      </w:r>
      <w:r w:rsidRPr="009178F9">
        <w:rPr>
          <w:rFonts w:ascii="宋体" w:eastAsia="宋体" w:hAnsi="宋体" w:cs="Helvetica" w:hint="eastAsia"/>
          <w:vanish/>
          <w:color w:val="333333"/>
          <w:kern w:val="0"/>
          <w:sz w:val="17"/>
          <w:szCs w:val="17"/>
        </w:rPr>
        <w:t> 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窗体顶端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lastRenderedPageBreak/>
        <w:t>6.有两名所报考学科专业领域内的教授（或相当专业技术职称的专家）的书面推荐意见。</w:t>
      </w:r>
    </w:p>
    <w:p w:rsidR="009178F9" w:rsidRPr="009178F9" w:rsidRDefault="009178F9" w:rsidP="009178F9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窗体底端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7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在职人员报考须征得所在单位的同意。因考生与所在单位存在纠纷而造成不能复试或无法录取的，招生单位不承担责任。</w:t>
      </w:r>
    </w:p>
    <w:p w:rsidR="009178F9" w:rsidRPr="009178F9" w:rsidRDefault="009178F9" w:rsidP="009178F9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vanish/>
          <w:color w:val="333333"/>
          <w:kern w:val="0"/>
          <w:sz w:val="17"/>
          <w:szCs w:val="17"/>
        </w:rPr>
        <w:t>8</w:t>
      </w:r>
      <w:r w:rsidRPr="009178F9">
        <w:rPr>
          <w:rFonts w:ascii="Arial" w:eastAsia="微软雅黑" w:hAnsi="Arial" w:cs="Arial"/>
          <w:vanish/>
          <w:color w:val="333333"/>
          <w:kern w:val="0"/>
          <w:sz w:val="17"/>
          <w:szCs w:val="17"/>
        </w:rPr>
        <w:t>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窗体顶端</w:t>
      </w:r>
    </w:p>
    <w:p w:rsidR="009178F9" w:rsidRPr="009178F9" w:rsidRDefault="009178F9" w:rsidP="009178F9">
      <w:pPr>
        <w:widowControl/>
        <w:spacing w:after="150" w:line="525" w:lineRule="atLeast"/>
        <w:ind w:firstLine="420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8.现役军人考生须符合军队有关报考规定。</w:t>
      </w:r>
    </w:p>
    <w:p w:rsidR="009178F9" w:rsidRPr="009178F9" w:rsidRDefault="009178F9" w:rsidP="009178F9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窗体底端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四、报名时间与程序：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网上报名：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）报名时间：具体时间以我校研究生院网站博士招生公告通知为准；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）报名程序：考生登录博士报名系统进行网上报名，请务必按照网站的提示和要求填写报名信息、选择考试科目、打印报名表格。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具体报名通知请查阅我校研究生院网页的博士招生公告。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资格审查：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考生须在报名日期截止后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5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日内向我校</w:t>
      </w:r>
      <w:proofErr w:type="gramStart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研</w:t>
      </w:r>
      <w:proofErr w:type="gramEnd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招办寄（送）达纸质的报名登记表及其它材料。报名材料可以由考生本人直接送达，也可以通过邮局的挂号信函或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EMS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邮寄，不接受快递公司投递。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我校对考生报名材料进行审查，符合报考条件的考生方可参加现场确认。须寄（送）的报名材料如下：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）报考攻读博士学位研究生登记表；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</w:t>
      </w:r>
      <w:r w:rsidRPr="009178F9">
        <w:rPr>
          <w:rFonts w:ascii="宋体" w:eastAsia="宋体" w:hAnsi="宋体" w:cs="Helvetica" w:hint="eastAsia"/>
          <w:color w:val="333333"/>
          <w:spacing w:val="-15"/>
          <w:kern w:val="0"/>
          <w:szCs w:val="21"/>
        </w:rPr>
        <w:t>）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博士研究生入学考试体格检查表（二级甲等或县级以上医院出具体检报告，须加盖医院公章）；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3</w:t>
      </w:r>
      <w:r w:rsidRPr="009178F9">
        <w:rPr>
          <w:rFonts w:ascii="宋体" w:eastAsia="宋体" w:hAnsi="宋体" w:cs="Helvetica" w:hint="eastAsia"/>
          <w:color w:val="333333"/>
          <w:spacing w:val="-15"/>
          <w:kern w:val="0"/>
          <w:szCs w:val="21"/>
        </w:rPr>
        <w:t>）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报考博士学位研究生专家推荐书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份（由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名专家分别手工填写，需加盖专家所在单位公章、用信封单独密封）；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4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）报考博士学位研究生思想政治考察表；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5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）硕士课程学习成绩单，硕士学位论文全文及评议书（同等学力考生及应届生可免交此项）；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6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）学历（高职高专、本科、研究生）证书复印件及学历证书电子注册备案表（应届生提供学籍在线验证报告）；学位（学士、硕士、博士）证书复印件；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lastRenderedPageBreak/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7</w:t>
      </w:r>
      <w:r w:rsidRPr="009178F9">
        <w:rPr>
          <w:rFonts w:ascii="宋体" w:eastAsia="宋体" w:hAnsi="宋体" w:cs="Helvetica" w:hint="eastAsia"/>
          <w:color w:val="333333"/>
          <w:spacing w:val="-30"/>
          <w:kern w:val="0"/>
          <w:szCs w:val="21"/>
        </w:rPr>
        <w:t>）</w:t>
      </w:r>
      <w:r w:rsidRPr="009178F9">
        <w:rPr>
          <w:rFonts w:ascii="Times New Roman" w:eastAsia="微软雅黑" w:hAnsi="Times New Roman" w:cs="Times New Roman"/>
          <w:color w:val="333333"/>
          <w:spacing w:val="-15"/>
          <w:kern w:val="0"/>
          <w:szCs w:val="21"/>
        </w:rPr>
        <w:t> 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同等学力考生需提交已学过的课程证明及发表科研论文的复印件（论文复印件包括杂志封面、目录、全文及封底）；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8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）拟报考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“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定向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”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类别的考生，请在我校研究生院网站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“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招生工作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—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下载园地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”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栏下载并填写《南京信息工程大学博士研究生入学考试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“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定向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”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资格审查表》，要求考生所在单位的人事部门领导签署意见并加盖公章。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3.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现场确认：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考生到南京信息工程大学研究生招生与就业办公室进行现场确认，逾期不能补办。应届硕士毕业生需持本人身份证和学生证；其他人员持本人身份证和学历、学位证书原件。考生材料审核通过后，缴费并领取准考证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具体现场确认通知请查阅我校研究生院网页的博士招生公告。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五、考试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博士研究生入学考试分初试、复试两个阶段，具体安排如下：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初试：具体考场地点及时间以准考证书面通知为准。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初试设四个单元，外国语、业务课一、</w:t>
      </w:r>
      <w:proofErr w:type="gramStart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业务课二以及</w:t>
      </w:r>
      <w:proofErr w:type="gramEnd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政治理论（已获硕士学位人员、应届硕士生可免考），各科考试时间均为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3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小时，满分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100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分。其中政治理论科目得分不计入总成绩，但考试不及格（低于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60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分）者不予录取。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复试：包括综合面试、科研能力评价及思想政治品德考核等内容。具体时间及地点以准考证书面通知为准。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根据教育部相关规定，思想政治品德考核成绩不记入总成绩，但考核不合格者不予录取。体检标准按教育部、卫生部、中国残联制订的《普通高等学校招生体检工作指导意见》（教学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[2003]3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号）及其他相关文件执行，体检不合格者不予录取。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3.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同等学力加试：对于以硕士毕业生同等学力身份报考的人员，在复试阶段须加试两门本专业硕士学位主干课程，考试方式为闭卷笔试，考试时间为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3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个小时，满分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100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分。同等学力加试成绩不记入总成绩，但有任意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1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门不及格（低于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60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分）者为加试不合格，不予录取。同等学力加试，考查科目由招生导师指定，具体考试时间及地点以准考证书面通知为准。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9178F9" w:rsidRPr="009178F9" w:rsidRDefault="009178F9" w:rsidP="009178F9">
      <w:pPr>
        <w:widowControl/>
        <w:spacing w:after="150" w:line="345" w:lineRule="atLeast"/>
        <w:ind w:firstLine="390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4.根据教育部文件精神，我校博士研究生招生不指定参考书目和参考资料，不提供历年真题，考试内容以《考试大纲》为准（可在我校研究生院网页的博士招生公告栏中下载）。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六、录取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按照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“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德智体全面衡量、保证质量、宁缺毋滥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”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的原则择优录取。南京信息工程大学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2019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年招收攻读博士学位研究生确切招生人数以教育部下达的为准，在录取时，根据报考情况在全校统一调剂使用招生计划。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lastRenderedPageBreak/>
        <w:t>有以下情况之一者，经查实即取消南京信息工程大学博士研究生录取资格：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①提供的材料不真实；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②受刑事、行政或纪律处分；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③应届生毕业时无法获得硕士学位。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七、调档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录取为非定向博士的应届硕士生毕业后办理档案调转手续，往届硕士生在拟录取资格确定后的规定时间内办理档案调转手续。未按规定办理档案调转手续和进行档案审核的考生，将被取消拟录取资格。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八、其他说明</w:t>
      </w:r>
    </w:p>
    <w:p w:rsidR="009178F9" w:rsidRPr="009178F9" w:rsidRDefault="009178F9" w:rsidP="009178F9">
      <w:pPr>
        <w:widowControl/>
        <w:spacing w:after="150" w:line="345" w:lineRule="atLeast"/>
        <w:ind w:firstLine="405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若2019招生年度国家出台新的研究生招生政策，我校将做相应调整，并及时在我校研究生</w:t>
      </w:r>
      <w:proofErr w:type="gramStart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招生网予以</w:t>
      </w:r>
      <w:proofErr w:type="gramEnd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公布。</w:t>
      </w:r>
    </w:p>
    <w:p w:rsidR="009178F9" w:rsidRPr="009178F9" w:rsidRDefault="009178F9" w:rsidP="009178F9">
      <w:pPr>
        <w:widowControl/>
        <w:spacing w:after="150" w:line="345" w:lineRule="atLeast"/>
        <w:ind w:firstLine="420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考生如有疑难问题，请与我校研究生招生与就业办公室联系。</w:t>
      </w:r>
    </w:p>
    <w:p w:rsidR="009178F9" w:rsidRPr="009178F9" w:rsidRDefault="009178F9" w:rsidP="009178F9">
      <w:pPr>
        <w:widowControl/>
        <w:spacing w:after="150" w:line="345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联系电话：</w:t>
      </w:r>
      <w:r w:rsidRPr="009178F9">
        <w:rPr>
          <w:rFonts w:ascii="微软雅黑" w:eastAsia="微软雅黑" w:hAnsi="微软雅黑" w:cs="Helvetica" w:hint="eastAsia"/>
          <w:color w:val="333333"/>
          <w:kern w:val="0"/>
          <w:szCs w:val="21"/>
        </w:rPr>
        <w:t>025-58731201</w:t>
      </w:r>
    </w:p>
    <w:p w:rsidR="009178F9" w:rsidRPr="009178F9" w:rsidRDefault="009178F9" w:rsidP="009178F9">
      <w:pPr>
        <w:widowControl/>
        <w:spacing w:after="150" w:line="345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电子信箱：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yzb@nuist.edu.cn </w:t>
      </w:r>
    </w:p>
    <w:p w:rsidR="009178F9" w:rsidRPr="009178F9" w:rsidRDefault="009178F9" w:rsidP="009178F9">
      <w:pPr>
        <w:widowControl/>
        <w:spacing w:after="150" w:line="345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招生网址：</w:t>
      </w:r>
      <w:r w:rsidRPr="009178F9">
        <w:rPr>
          <w:rFonts w:ascii="微软雅黑" w:eastAsia="微软雅黑" w:hAnsi="微软雅黑" w:cs="Helvetica" w:hint="eastAsia"/>
          <w:color w:val="333333"/>
          <w:kern w:val="0"/>
          <w:szCs w:val="21"/>
        </w:rPr>
        <w:t>http://yjs.nuist.edu.cn/</w:t>
      </w:r>
    </w:p>
    <w:p w:rsidR="009178F9" w:rsidRPr="009178F9" w:rsidRDefault="009178F9" w:rsidP="009178F9">
      <w:pPr>
        <w:widowControl/>
        <w:spacing w:after="150" w:line="30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proofErr w:type="gramStart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地　　址</w:t>
      </w:r>
      <w:proofErr w:type="gramEnd"/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：南京市浦口区宁六路</w:t>
      </w:r>
      <w:r w:rsidRPr="009178F9">
        <w:rPr>
          <w:rFonts w:ascii="Times New Roman" w:eastAsia="微软雅黑" w:hAnsi="Times New Roman" w:cs="Times New Roman"/>
          <w:color w:val="333333"/>
          <w:kern w:val="0"/>
          <w:szCs w:val="21"/>
        </w:rPr>
        <w:t>219</w:t>
      </w: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号</w:t>
      </w:r>
    </w:p>
    <w:p w:rsidR="009178F9" w:rsidRPr="009178F9" w:rsidRDefault="009178F9" w:rsidP="009178F9">
      <w:pPr>
        <w:widowControl/>
        <w:spacing w:after="150" w:line="30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178F9">
        <w:rPr>
          <w:rFonts w:ascii="宋体" w:eastAsia="宋体" w:hAnsi="宋体" w:cs="Helvetica" w:hint="eastAsia"/>
          <w:color w:val="333333"/>
          <w:kern w:val="0"/>
          <w:szCs w:val="21"/>
        </w:rPr>
        <w:t>邮政编码：</w:t>
      </w:r>
      <w:r w:rsidRPr="009178F9">
        <w:rPr>
          <w:rFonts w:ascii="微软雅黑" w:eastAsia="微软雅黑" w:hAnsi="微软雅黑" w:cs="Helvetica" w:hint="eastAsia"/>
          <w:color w:val="333333"/>
          <w:kern w:val="0"/>
          <w:szCs w:val="21"/>
        </w:rPr>
        <w:t>210044</w:t>
      </w:r>
    </w:p>
    <w:p w:rsidR="00EF5A76" w:rsidRPr="00EF5A76" w:rsidRDefault="00EF5A76" w:rsidP="00EF5A76">
      <w:pPr>
        <w:widowControl/>
        <w:jc w:val="left"/>
        <w:rPr>
          <w:rFonts w:ascii="微软雅黑" w:eastAsia="微软雅黑" w:hAnsi="微软雅黑" w:cs="Helvetica"/>
          <w:color w:val="333333"/>
          <w:kern w:val="0"/>
          <w:sz w:val="18"/>
          <w:szCs w:val="18"/>
        </w:rPr>
      </w:pPr>
      <w:r w:rsidRPr="00EF5A76">
        <w:rPr>
          <w:rFonts w:ascii="微软雅黑" w:eastAsia="微软雅黑" w:hAnsi="微软雅黑" w:cs="Helvetica" w:hint="eastAsia"/>
          <w:color w:val="333333"/>
          <w:kern w:val="0"/>
          <w:sz w:val="18"/>
          <w:szCs w:val="18"/>
        </w:rPr>
        <w:t xml:space="preserve"> </w:t>
      </w:r>
      <w:bookmarkStart w:id="0" w:name="_GoBack"/>
      <w:bookmarkEnd w:id="0"/>
    </w:p>
    <w:sectPr w:rsidR="00EF5A76" w:rsidRPr="00EF5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2"/>
    <w:rsid w:val="009017BD"/>
    <w:rsid w:val="009178F9"/>
    <w:rsid w:val="00C13352"/>
    <w:rsid w:val="00C736B3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B7A42-EC65-44B9-9AC3-ED40B08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wbt">
    <w:name w:val="xwbt"/>
    <w:basedOn w:val="a0"/>
    <w:rsid w:val="009178F9"/>
    <w:rPr>
      <w:b/>
      <w:bCs/>
      <w:color w:val="0077C3"/>
      <w:spacing w:val="15"/>
      <w:sz w:val="35"/>
      <w:szCs w:val="35"/>
    </w:rPr>
  </w:style>
  <w:style w:type="character" w:customStyle="1" w:styleId="lmnrr1">
    <w:name w:val="lmnrr1"/>
    <w:basedOn w:val="a0"/>
    <w:rsid w:val="0091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5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</w:div>
                        <w:div w:id="17620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1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</w:div>
                        <w:div w:id="4879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2018-11-26T07:58:00Z</dcterms:created>
  <dcterms:modified xsi:type="dcterms:W3CDTF">2018-11-30T06:21:00Z</dcterms:modified>
</cp:coreProperties>
</file>